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64" w:rsidRDefault="00A41F64" w:rsidP="00FE4BD8">
      <w:r>
        <w:rPr>
          <w:noProof/>
          <w:lang w:eastAsia="ru-RU"/>
        </w:rPr>
        <w:drawing>
          <wp:inline distT="0" distB="0" distL="0" distR="0">
            <wp:extent cx="5940425" cy="8169842"/>
            <wp:effectExtent l="0" t="0" r="3175" b="3175"/>
            <wp:docPr id="1" name="Рисунок 1" descr="C:\Users\Максим\AppData\Local\Temp\Temp1_Attachments_slava.slutsker@yandex.ru_2022-12-27_15-04-38.zip\Положение о хранении информации на сайт стр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AppData\Local\Temp\Temp1_Attachments_slava.slutsker@yandex.ru_2022-12-27_15-04-38.zip\Положение о хранении информации на сайт стр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1F64" w:rsidRDefault="00A41F64" w:rsidP="00FE4BD8">
      <w:r>
        <w:br w:type="page"/>
      </w:r>
    </w:p>
    <w:p w:rsidR="00FE4BD8" w:rsidRDefault="00FE4BD8" w:rsidP="00FE4BD8">
      <w:pPr>
        <w:pStyle w:val="a3"/>
        <w:numPr>
          <w:ilvl w:val="0"/>
          <w:numId w:val="1"/>
        </w:numPr>
      </w:pPr>
      <w:r>
        <w:lastRenderedPageBreak/>
        <w:t>Общие положения</w:t>
      </w:r>
    </w:p>
    <w:p w:rsidR="00FE4BD8" w:rsidRDefault="00FE4BD8" w:rsidP="001441AD">
      <w:pPr>
        <w:pStyle w:val="a3"/>
        <w:numPr>
          <w:ilvl w:val="1"/>
          <w:numId w:val="1"/>
        </w:numPr>
      </w:pPr>
      <w:r>
        <w:t xml:space="preserve">Положение о хранении информации о результатах освоения обучающимися образовательных программ </w:t>
      </w:r>
      <w:proofErr w:type="gramStart"/>
      <w:r>
        <w:t>в</w:t>
      </w:r>
      <w:proofErr w:type="gramEnd"/>
      <w:r>
        <w:t xml:space="preserve"> ЧУ ПО «Автошкола «АБИС-2» (далее – Положение, Учреждение)</w:t>
      </w:r>
      <w:r w:rsidR="001441AD">
        <w:t xml:space="preserve"> является локальным нормативным актом, регулирующим  порядок хранения в архивах информации о результатах освоения обучающимися образовательных программ на бумажных и/или электронных носителях.</w:t>
      </w:r>
    </w:p>
    <w:p w:rsidR="001441AD" w:rsidRDefault="001441AD" w:rsidP="001441AD">
      <w:pPr>
        <w:pStyle w:val="a3"/>
        <w:numPr>
          <w:ilvl w:val="1"/>
          <w:numId w:val="1"/>
        </w:numPr>
      </w:pPr>
      <w:r>
        <w:t>Положение разработано в соответствии с Федеральным Законом  от 29 декабря 2012 года  273-</w:t>
      </w:r>
      <w:r w:rsidR="00757247">
        <w:t>ФЗ «Об образовании в Российской Федерации», Федеральным законом от 27 июля 2006 года  №152-ФЗ «О персональных данных»</w:t>
      </w:r>
      <w:r w:rsidR="00AA1C4D">
        <w:t>.</w:t>
      </w:r>
    </w:p>
    <w:p w:rsidR="00AA1C4D" w:rsidRDefault="00AA1C4D" w:rsidP="001441AD">
      <w:pPr>
        <w:pStyle w:val="a3"/>
        <w:numPr>
          <w:ilvl w:val="1"/>
          <w:numId w:val="1"/>
        </w:numPr>
      </w:pPr>
      <w:r>
        <w:t>Положение утверждается директором Учреждения.</w:t>
      </w:r>
    </w:p>
    <w:p w:rsidR="00AA1C4D" w:rsidRDefault="00AA1C4D" w:rsidP="00AA1C4D">
      <w:pPr>
        <w:pStyle w:val="a3"/>
        <w:numPr>
          <w:ilvl w:val="0"/>
          <w:numId w:val="1"/>
        </w:numPr>
      </w:pPr>
      <w:r>
        <w:t xml:space="preserve">Осуществление индивидуального учета результатов освоения </w:t>
      </w:r>
      <w:proofErr w:type="gramStart"/>
      <w:r>
        <w:t>обучающимися</w:t>
      </w:r>
      <w:proofErr w:type="gramEnd"/>
      <w:r>
        <w:t xml:space="preserve"> образовательных программ</w:t>
      </w:r>
    </w:p>
    <w:p w:rsidR="00AA1C4D" w:rsidRDefault="00AA1C4D" w:rsidP="00AA1C4D">
      <w:pPr>
        <w:pStyle w:val="a3"/>
      </w:pPr>
      <w:r>
        <w:t xml:space="preserve">2.1. Индивидуальный учет результатов освоения </w:t>
      </w:r>
      <w:proofErr w:type="gramStart"/>
      <w:r>
        <w:t>обучающимися</w:t>
      </w:r>
      <w:proofErr w:type="gramEnd"/>
      <w:r>
        <w:t xml:space="preserve"> образовательных программ  осуществляется на бумажных и/или электронных носителях.</w:t>
      </w:r>
    </w:p>
    <w:p w:rsidR="00AA1C4D" w:rsidRDefault="00AA1C4D" w:rsidP="00AA1C4D">
      <w:pPr>
        <w:pStyle w:val="a3"/>
      </w:pPr>
      <w:r>
        <w:t>2.2. К обязательным бумажным носителям индивидуального учета результатов освоения учащимися образовательных программы относятся</w:t>
      </w:r>
      <w:proofErr w:type="gramStart"/>
      <w:r>
        <w:t xml:space="preserve"> :</w:t>
      </w:r>
      <w:proofErr w:type="gramEnd"/>
      <w:r>
        <w:t xml:space="preserve"> Журналы  учета посещений и результато</w:t>
      </w:r>
      <w:r w:rsidR="0097031C">
        <w:t>в  освоения образовательных прог</w:t>
      </w:r>
      <w:r>
        <w:t xml:space="preserve">рамм </w:t>
      </w:r>
      <w:proofErr w:type="gramStart"/>
      <w:r>
        <w:t xml:space="preserve">( </w:t>
      </w:r>
      <w:proofErr w:type="gramEnd"/>
      <w:r>
        <w:t>далее</w:t>
      </w:r>
      <w:r w:rsidR="000F112F">
        <w:t xml:space="preserve"> </w:t>
      </w:r>
      <w:r>
        <w:t>- Журнал)</w:t>
      </w:r>
      <w:r w:rsidR="0097031C">
        <w:t>, протоколы итоговой аттестации, Книги выдачи  документов об образовании.</w:t>
      </w:r>
    </w:p>
    <w:p w:rsidR="00807C8D" w:rsidRDefault="00807C8D" w:rsidP="00AA1C4D">
      <w:pPr>
        <w:pStyle w:val="a3"/>
      </w:pPr>
      <w:r>
        <w:t xml:space="preserve">2.3. К необязательным формам учета информации о результатах освоения </w:t>
      </w:r>
      <w:proofErr w:type="gramStart"/>
      <w:r>
        <w:t>обучающимися</w:t>
      </w:r>
      <w:proofErr w:type="gramEnd"/>
      <w:r>
        <w:t xml:space="preserve">  </w:t>
      </w:r>
      <w:proofErr w:type="gramStart"/>
      <w:r>
        <w:t>образовательных</w:t>
      </w:r>
      <w:proofErr w:type="gramEnd"/>
      <w:r>
        <w:t xml:space="preserve"> программы относятся</w:t>
      </w:r>
      <w:r w:rsidR="000F112F">
        <w:t xml:space="preserve"> другие формы, в том числе работы обучающихся на промежуточной и итоговой аттестации.</w:t>
      </w:r>
    </w:p>
    <w:p w:rsidR="007723F6" w:rsidRDefault="007723F6" w:rsidP="00AA1C4D">
      <w:pPr>
        <w:pStyle w:val="a3"/>
      </w:pPr>
      <w:r>
        <w:t>2.4. Результаты итогового оценивания обучающегося  по предметам учебного плана по окончанию  образовательной программы фиксируются в протоколах итоговой аттестации. Номер и дата протокола итоговой аттестации заносятся в Книгу выдачи.</w:t>
      </w:r>
    </w:p>
    <w:p w:rsidR="007723F6" w:rsidRDefault="007723F6" w:rsidP="00AA1C4D">
      <w:pPr>
        <w:pStyle w:val="a3"/>
      </w:pPr>
      <w:r>
        <w:t>2.5.  Кроме номера и даты протокола итоговой аттестации  заносится информация  о номере бланка документа, его порядковом регистрационном номере, дате выдачи, фамилии, имени, отчестве лица, получившего документ.</w:t>
      </w:r>
    </w:p>
    <w:p w:rsidR="00E55C5B" w:rsidRDefault="00E55C5B" w:rsidP="00AA1C4D">
      <w:pPr>
        <w:pStyle w:val="a3"/>
      </w:pPr>
      <w:r>
        <w:t>2.6. Наряду с бумажным носителем индивидуальный учет результатов освоения обучающимся образовательной программы может вестись в электронном журнале или  другой форме электронного носителя.</w:t>
      </w:r>
    </w:p>
    <w:p w:rsidR="00D95D15" w:rsidRDefault="00D95D15" w:rsidP="00AA1C4D">
      <w:pPr>
        <w:pStyle w:val="a3"/>
      </w:pPr>
    </w:p>
    <w:p w:rsidR="00D95D15" w:rsidRDefault="00D95D15" w:rsidP="00D95D15">
      <w:pPr>
        <w:pStyle w:val="a3"/>
        <w:numPr>
          <w:ilvl w:val="0"/>
          <w:numId w:val="1"/>
        </w:numPr>
      </w:pPr>
      <w:r>
        <w:t xml:space="preserve">Хранение в архивах бумажных и /или  электронных носителей индивидуального учета результатов освоения </w:t>
      </w:r>
      <w:proofErr w:type="gramStart"/>
      <w:r>
        <w:t>обучающимися</w:t>
      </w:r>
      <w:proofErr w:type="gramEnd"/>
      <w:r>
        <w:t xml:space="preserve"> образовательной программы</w:t>
      </w:r>
    </w:p>
    <w:p w:rsidR="00AA48ED" w:rsidRDefault="00AA48ED" w:rsidP="00AA48ED">
      <w:pPr>
        <w:pStyle w:val="a3"/>
      </w:pPr>
      <w:r>
        <w:t>3.1.  Журналы хранятся в течение 3 лет. После трехлетнего хранения из журнала изымаются страницы с данными промежуточной и итоговой аттестации. Сформированные дела за год хранятся не менее 25 лет.</w:t>
      </w:r>
    </w:p>
    <w:p w:rsidR="00B55F11" w:rsidRDefault="00B55F11" w:rsidP="00AA48ED">
      <w:pPr>
        <w:pStyle w:val="a3"/>
      </w:pPr>
      <w:r>
        <w:t>3.2. Протоколы итоговой аттестации хранятся в течение 3 лет.</w:t>
      </w:r>
    </w:p>
    <w:p w:rsidR="00B55F11" w:rsidRDefault="00B55F11" w:rsidP="00AA48ED">
      <w:pPr>
        <w:pStyle w:val="a3"/>
      </w:pPr>
      <w:r>
        <w:t>3.3. Необязательные формы учета информации об индивидуальных результатах освоения обучающимися  образовательных программ хранятся до минования  срока надобности</w:t>
      </w:r>
      <w:proofErr w:type="gramStart"/>
      <w:r>
        <w:t xml:space="preserve"> ,</w:t>
      </w:r>
      <w:proofErr w:type="gramEnd"/>
      <w:r>
        <w:t xml:space="preserve"> но не более 1 года.</w:t>
      </w:r>
    </w:p>
    <w:p w:rsidR="00B55F11" w:rsidRDefault="00B55F11" w:rsidP="00AA48ED">
      <w:pPr>
        <w:pStyle w:val="a3"/>
      </w:pPr>
      <w:r>
        <w:t>3.4. Книга выдачи обязательно ведется на бумажном носителе, но не исключает ее дублирования на электронном носителе.</w:t>
      </w:r>
    </w:p>
    <w:p w:rsidR="00D274BD" w:rsidRDefault="00D274BD" w:rsidP="00C5169D">
      <w:pPr>
        <w:pStyle w:val="a3"/>
      </w:pPr>
      <w:r>
        <w:t>3.5. Протоколы итоговой аттестации обязательно оформляются  на бумажном носителе, что  не исключает  дублирования информации из них  на электронный носитель.</w:t>
      </w:r>
    </w:p>
    <w:p w:rsidR="00C5169D" w:rsidRDefault="00C5169D" w:rsidP="00C5169D">
      <w:pPr>
        <w:pStyle w:val="a3"/>
      </w:pPr>
    </w:p>
    <w:p w:rsidR="00E50FB4" w:rsidRDefault="00E50FB4" w:rsidP="00C5169D">
      <w:pPr>
        <w:pStyle w:val="a3"/>
      </w:pPr>
    </w:p>
    <w:p w:rsidR="00C5169D" w:rsidRDefault="00C5169D" w:rsidP="00E50FB4">
      <w:r>
        <w:lastRenderedPageBreak/>
        <w:t>Заключительные положения.</w:t>
      </w:r>
    </w:p>
    <w:p w:rsidR="00C5169D" w:rsidRDefault="00C5169D" w:rsidP="00C5169D">
      <w:pPr>
        <w:pStyle w:val="a3"/>
      </w:pPr>
      <w:r>
        <w:t xml:space="preserve">4.1. Положение утверждено и действует без ограничения срока до внесения в него изменений или до признания его </w:t>
      </w:r>
      <w:proofErr w:type="gramStart"/>
      <w:r>
        <w:t>утратившим</w:t>
      </w:r>
      <w:proofErr w:type="gramEnd"/>
      <w:r>
        <w:t xml:space="preserve"> силу.</w:t>
      </w:r>
    </w:p>
    <w:p w:rsidR="00C5169D" w:rsidRDefault="00C5169D" w:rsidP="00C5169D">
      <w:pPr>
        <w:pStyle w:val="a3"/>
      </w:pPr>
      <w:r>
        <w:t>4.2. Изменения в Положение вносятся в соответствии с процедурой, установленной Уставом и локальными нормативными актами Учреждения.</w:t>
      </w:r>
    </w:p>
    <w:p w:rsidR="00D274BD" w:rsidRDefault="00D274BD" w:rsidP="00AA48ED">
      <w:pPr>
        <w:pStyle w:val="a3"/>
      </w:pPr>
    </w:p>
    <w:p w:rsidR="00B55F11" w:rsidRDefault="00B55F11" w:rsidP="00AA48ED">
      <w:pPr>
        <w:pStyle w:val="a3"/>
      </w:pPr>
    </w:p>
    <w:p w:rsidR="00AA1C4D" w:rsidRDefault="00AA1C4D" w:rsidP="00AA1C4D">
      <w:pPr>
        <w:pStyle w:val="a3"/>
      </w:pPr>
    </w:p>
    <w:p w:rsidR="00AA1C4D" w:rsidRDefault="00AA1C4D" w:rsidP="00AA1C4D">
      <w:pPr>
        <w:pStyle w:val="a3"/>
      </w:pPr>
    </w:p>
    <w:p w:rsidR="00FE4BD8" w:rsidRDefault="00FE4BD8" w:rsidP="00FE4BD8">
      <w:pPr>
        <w:pStyle w:val="a3"/>
      </w:pPr>
    </w:p>
    <w:sectPr w:rsidR="00FE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0B0F"/>
    <w:multiLevelType w:val="multilevel"/>
    <w:tmpl w:val="85A0A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B1"/>
    <w:rsid w:val="000F112F"/>
    <w:rsid w:val="001441AD"/>
    <w:rsid w:val="00227E6C"/>
    <w:rsid w:val="00757247"/>
    <w:rsid w:val="007723F6"/>
    <w:rsid w:val="007C4DB1"/>
    <w:rsid w:val="00807C8D"/>
    <w:rsid w:val="0097031C"/>
    <w:rsid w:val="009A5AE7"/>
    <w:rsid w:val="00A41F64"/>
    <w:rsid w:val="00A607B4"/>
    <w:rsid w:val="00A81242"/>
    <w:rsid w:val="00A820E1"/>
    <w:rsid w:val="00AA1C4D"/>
    <w:rsid w:val="00AA48ED"/>
    <w:rsid w:val="00B55F11"/>
    <w:rsid w:val="00C5169D"/>
    <w:rsid w:val="00D274BD"/>
    <w:rsid w:val="00D95D15"/>
    <w:rsid w:val="00E50FB4"/>
    <w:rsid w:val="00E55C5B"/>
    <w:rsid w:val="00EF0FFC"/>
    <w:rsid w:val="00FE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B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B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Максим</cp:lastModifiedBy>
  <cp:revision>3</cp:revision>
  <cp:lastPrinted>2022-12-27T11:24:00Z</cp:lastPrinted>
  <dcterms:created xsi:type="dcterms:W3CDTF">2022-12-27T18:38:00Z</dcterms:created>
  <dcterms:modified xsi:type="dcterms:W3CDTF">2022-12-27T18:40:00Z</dcterms:modified>
</cp:coreProperties>
</file>